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2A8FBC8" w:rsidR="00D2057D" w:rsidRPr="004C73D8" w:rsidRDefault="00250A8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50A8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DÓLAR ADVISORY MÁSTER CLASSE DE INVESTIMENTO EM AÇÕES IE - RESPONSABILIDADE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47AB9EC" w:rsidR="00D2057D" w:rsidRPr="004C73D8" w:rsidRDefault="00250A8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50A8B">
              <w:rPr>
                <w:rFonts w:ascii="Corbel" w:eastAsia="SimSun" w:hAnsi="Corbel" w:cs="Arial"/>
                <w:sz w:val="20"/>
                <w:szCs w:val="20"/>
              </w:rPr>
              <w:t>35.556.516/0001-00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AE6F342" w:rsidR="00B51FFD" w:rsidRPr="004C73D8" w:rsidRDefault="00250A8B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50A8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DÓLAR ADVISORY MÁSTER CLASSE DE INVESTIMENTO EM AÇÕES IE - RESPONSABILIDADE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78E2E7D" w:rsidR="00B51FFD" w:rsidRPr="004C73D8" w:rsidRDefault="00250A8B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50A8B">
              <w:rPr>
                <w:rFonts w:ascii="Corbel" w:eastAsia="SimSun" w:hAnsi="Corbel" w:cs="Arial"/>
                <w:sz w:val="20"/>
                <w:szCs w:val="20"/>
              </w:rPr>
              <w:t>35.556.516/0001-00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112C3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12C37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50A8B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722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2024-07-31T16:36:00Z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