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8693C5C" w:rsidR="00CF63E6" w:rsidRPr="004C73D8" w:rsidRDefault="00B62122" w:rsidP="008949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6212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MASTER INFLAÇÃO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E60B4F0" w:rsidR="00CF63E6" w:rsidRPr="004C73D8" w:rsidRDefault="00B62122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51518">
              <w:rPr>
                <w:rFonts w:ascii="Corbel" w:hAnsi="Corbel" w:cs="Arial"/>
                <w:sz w:val="20"/>
                <w:szCs w:val="20"/>
              </w:rPr>
              <w:t>14.951.623/0001-54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443B8C6" w:rsidR="00CF63E6" w:rsidRPr="0089498E" w:rsidRDefault="00B62122" w:rsidP="0089498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6212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BNP PARIBAS MASTER INFLAÇÃO CLASSE DE INVESTIMENTO DE RENDA FIXA – RESPONSABILIDADE LIMITADA 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08B3768" w:rsidR="00CF63E6" w:rsidRPr="004C73D8" w:rsidRDefault="00B62122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51518">
              <w:rPr>
                <w:rFonts w:ascii="Corbel" w:hAnsi="Corbel" w:cs="Arial"/>
                <w:sz w:val="20"/>
                <w:szCs w:val="20"/>
              </w:rPr>
              <w:t>14.951.623/0001-54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6212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jHggnCTQcf3Aq61B/FsAIAbLVnv3r/4DJoaM0XZH+YOuo6tWQUENd1W4uN5gU5PT9Acstjht+xWCF50th7P+g==" w:salt="+Sg+Hgs33KM1wArrZP6j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C7CDC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9498E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1148"/>
    <w:rsid w:val="009C5FA8"/>
    <w:rsid w:val="009D2A8B"/>
    <w:rsid w:val="009D5214"/>
    <w:rsid w:val="009F4686"/>
    <w:rsid w:val="00A00912"/>
    <w:rsid w:val="00A31B52"/>
    <w:rsid w:val="00A43E2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2122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3BEF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2025-05-08T19:09:00Z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