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B5206E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B5206E" w:rsidRPr="00B5206E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B5206E" w:rsidRPr="00B5206E" w:rsidRDefault="00B5206E" w:rsidP="00B5206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F42DB22" w:rsidR="00B5206E" w:rsidRPr="00B5206E" w:rsidRDefault="00B5206E" w:rsidP="00B5206E">
            <w:pPr>
              <w:autoSpaceDE w:val="0"/>
              <w:autoSpaceDN w:val="0"/>
              <w:adjustRightInd w:val="0"/>
              <w:rPr>
                <w:rFonts w:ascii="Corbel" w:eastAsia="Corbel,Bold" w:hAnsi="Corbel" w:cs="Corbel,Bold"/>
                <w:b/>
                <w:bCs/>
                <w:sz w:val="20"/>
                <w:szCs w:val="20"/>
              </w:rPr>
            </w:pPr>
            <w:r w:rsidRPr="00B5206E">
              <w:rPr>
                <w:rFonts w:ascii="Corbel" w:hAnsi="Corbel"/>
                <w:sz w:val="20"/>
                <w:szCs w:val="20"/>
              </w:rPr>
              <w:t>JPMORGAN GLOBAL RESEARCH ENHANCED INDEX EQUITY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8081716" w:rsidR="00B5206E" w:rsidRPr="00B5206E" w:rsidRDefault="00B5206E" w:rsidP="00B5206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/>
                <w:sz w:val="20"/>
                <w:szCs w:val="20"/>
              </w:rPr>
              <w:t>17.340.392/0001-30</w:t>
            </w:r>
          </w:p>
        </w:tc>
      </w:tr>
      <w:tr w:rsidR="00B5206E" w:rsidRPr="00B5206E" w14:paraId="2B2E5F30" w14:textId="77777777" w:rsidTr="00AA267B">
        <w:tc>
          <w:tcPr>
            <w:tcW w:w="2268" w:type="dxa"/>
          </w:tcPr>
          <w:p w14:paraId="299A148E" w14:textId="77777777" w:rsidR="00B5206E" w:rsidRPr="00B5206E" w:rsidRDefault="00B5206E" w:rsidP="00B5206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14B51B0" w:rsidR="00B5206E" w:rsidRPr="00B5206E" w:rsidRDefault="00B5206E" w:rsidP="00B5206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/>
                <w:sz w:val="20"/>
                <w:szCs w:val="20"/>
              </w:rPr>
              <w:t>JPMORGAN GLOBAL RESEARCH ENHANCED INDEX EQUITY CLASSE DE INVESTIMENTO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723A53C" w:rsidR="00B5206E" w:rsidRPr="00B5206E" w:rsidRDefault="00B5206E" w:rsidP="00B5206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/>
                <w:sz w:val="20"/>
                <w:szCs w:val="20"/>
              </w:rPr>
              <w:t>17.340.392/0001-30</w:t>
            </w:r>
          </w:p>
        </w:tc>
      </w:tr>
      <w:tr w:rsidR="00D47AB2" w:rsidRPr="00B5206E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B5206E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B5206E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B5206E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B5206E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5206E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B5206E" w14:paraId="2F4981A7" w14:textId="77777777" w:rsidTr="0093190F">
        <w:tc>
          <w:tcPr>
            <w:tcW w:w="2268" w:type="dxa"/>
          </w:tcPr>
          <w:p w14:paraId="19C2DD61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5206E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B5206E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5206E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B5206E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B5206E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A0394AD" w:rsidR="00D47AB2" w:rsidRPr="00B5206E" w:rsidRDefault="00B5206E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J.P. MORGAN ADMINISTRADORA DE CARTEIRAS BRASIL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41A5786" w:rsidR="00D47AB2" w:rsidRPr="00B5206E" w:rsidRDefault="00B5206E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13.037.786/0001-63</w:t>
            </w:r>
          </w:p>
        </w:tc>
      </w:tr>
      <w:tr w:rsidR="00D47AB2" w:rsidRPr="00B5206E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B5206E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B5206E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B5206E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B5206E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B5206E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B5206E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B5206E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B5206E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B5206E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B5206E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5206E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WgMZ0xz92KQHj1nho9liTYhSsmpJyup16bSVuQXLiEpgsFCfYBjmJr2IZIGfOMMjAJyBBerXMYpvPe8OULDzQ==" w:salt="DLJnh08Y9cACIprAjRs8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64FB8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34C5E"/>
    <w:rsid w:val="0035313C"/>
    <w:rsid w:val="00376051"/>
    <w:rsid w:val="00377604"/>
    <w:rsid w:val="003C55C4"/>
    <w:rsid w:val="003E24EE"/>
    <w:rsid w:val="00426151"/>
    <w:rsid w:val="00436640"/>
    <w:rsid w:val="00460DED"/>
    <w:rsid w:val="00470962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D414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7318B"/>
    <w:rsid w:val="00990559"/>
    <w:rsid w:val="0099442E"/>
    <w:rsid w:val="009B25FD"/>
    <w:rsid w:val="009B7F0F"/>
    <w:rsid w:val="009C5FA8"/>
    <w:rsid w:val="009D2A8B"/>
    <w:rsid w:val="009D5214"/>
    <w:rsid w:val="009E4111"/>
    <w:rsid w:val="009F4686"/>
    <w:rsid w:val="00A00912"/>
    <w:rsid w:val="00A21B2B"/>
    <w:rsid w:val="00A31B52"/>
    <w:rsid w:val="00A574B1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206E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24</cp:revision>
  <cp:lastPrinted>2014-12-04T20:54:00Z</cp:lastPrinted>
  <dcterms:created xsi:type="dcterms:W3CDTF">2024-02-19T13:12:00Z</dcterms:created>
  <dcterms:modified xsi:type="dcterms:W3CDTF">2025-06-24T19:13:00Z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