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DC01E14" w:rsidR="00D2057D" w:rsidRPr="00B36675" w:rsidRDefault="00B407AD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407A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IMA-B 5 VC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407A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INVESTIMENTO RENDA FIXA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–</w:t>
            </w:r>
            <w:r w:rsidRPr="00B407A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RESPONSABILIDADE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407A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E1FDE5E" w:rsidR="00D2057D" w:rsidRPr="004C73D8" w:rsidRDefault="00B407A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07AD">
              <w:rPr>
                <w:rFonts w:ascii="Corbel" w:eastAsia="SimSun" w:hAnsi="Corbel" w:cs="Arial"/>
                <w:sz w:val="20"/>
                <w:szCs w:val="20"/>
              </w:rPr>
              <w:t>37.985.709/0001-01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0D14D0A" w:rsidR="00B51FFD" w:rsidRPr="00B36675" w:rsidRDefault="00B407AD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07A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IMA-B 5 VC CLASSE DE INVESTIMENTO RENDA FIXA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3F0782" w:rsidR="00B51FFD" w:rsidRPr="004C73D8" w:rsidRDefault="00B407A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07AD">
              <w:rPr>
                <w:rFonts w:ascii="Corbel" w:eastAsia="SimSun" w:hAnsi="Corbel" w:cs="Arial"/>
                <w:sz w:val="20"/>
                <w:szCs w:val="20"/>
              </w:rPr>
              <w:t>37.985.709/0001-01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202FA6" w:rsidR="00D47AB2" w:rsidRPr="004C73D8" w:rsidRDefault="00F96B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F96B95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A62A637" w:rsidR="00D47AB2" w:rsidRPr="004C73D8" w:rsidRDefault="00F96B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96B95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407A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WWOnCb+hNEL2k/LgNKI6XL0Jjo0oNckBUJhP+UJR2aXIp67ZzG4x/Zenw8dYE2atnYt2Uo7E6eqMiCkkk0GhQ==" w:salt="HByvZGfLMyDIirq9aNpR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407AD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96B95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2024-12-16T13:26:00Z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